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3608B4A" w:rsidR="00463675" w:rsidRPr="00D24E8E" w:rsidRDefault="00C2418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C2418B">
        <w:rPr>
          <w:rFonts w:ascii="Arial" w:hAnsi="Arial" w:cs="Arial"/>
          <w:b/>
          <w:sz w:val="24"/>
          <w:szCs w:val="24"/>
        </w:rPr>
        <w:t>3GPP TSG RAN WG1 #113</w:t>
      </w:r>
      <w:r w:rsidR="00557D6F" w:rsidRPr="00D24E8E">
        <w:rPr>
          <w:sz w:val="24"/>
          <w:szCs w:val="24"/>
        </w:rPr>
        <w:tab/>
      </w:r>
      <w:r w:rsidR="379A7E80" w:rsidRPr="00D24E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418B">
        <w:rPr>
          <w:rFonts w:ascii="Arial" w:hAnsi="Arial" w:cs="Arial"/>
          <w:b/>
          <w:sz w:val="24"/>
          <w:szCs w:val="24"/>
        </w:rPr>
        <w:t>R1-230440</w:t>
      </w:r>
      <w:r w:rsidR="006D471D">
        <w:rPr>
          <w:rFonts w:ascii="Arial" w:hAnsi="Arial" w:cs="Arial"/>
          <w:b/>
          <w:sz w:val="24"/>
          <w:szCs w:val="24"/>
        </w:rPr>
        <w:t>5</w:t>
      </w:r>
    </w:p>
    <w:p w14:paraId="3EA607A5" w14:textId="7645C6AC" w:rsidR="00D24E8E" w:rsidRPr="00D24E8E" w:rsidRDefault="00C2418B" w:rsidP="00D24E8E">
      <w:pPr>
        <w:pStyle w:val="3GPPHeader"/>
        <w:rPr>
          <w:szCs w:val="24"/>
        </w:rPr>
      </w:pPr>
      <w:r>
        <w:rPr>
          <w:rFonts w:hint="eastAsia"/>
          <w:sz w:val="22"/>
        </w:rPr>
        <w:t>I</w:t>
      </w:r>
      <w:r>
        <w:rPr>
          <w:sz w:val="22"/>
        </w:rPr>
        <w:t xml:space="preserve">ncheon, Korea, </w:t>
      </w:r>
      <w:r w:rsidRPr="00AC1E13">
        <w:rPr>
          <w:sz w:val="22"/>
        </w:rPr>
        <w:t>May 22</w:t>
      </w:r>
      <w:r w:rsidRPr="00AC1E13">
        <w:rPr>
          <w:sz w:val="22"/>
          <w:vertAlign w:val="superscript"/>
        </w:rPr>
        <w:t>nd</w:t>
      </w:r>
      <w:r w:rsidRPr="00AC1E13">
        <w:rPr>
          <w:sz w:val="22"/>
        </w:rPr>
        <w:t xml:space="preserve"> – May 26</w:t>
      </w:r>
      <w:r w:rsidRPr="00AC1E13">
        <w:rPr>
          <w:sz w:val="22"/>
          <w:vertAlign w:val="superscript"/>
        </w:rPr>
        <w:t>th</w:t>
      </w:r>
      <w:r>
        <w:rPr>
          <w:sz w:val="22"/>
        </w:rPr>
        <w:t>, 2023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75CCA58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471D" w:rsidRPr="006D471D">
        <w:rPr>
          <w:rFonts w:ascii="Arial" w:hAnsi="Arial" w:cs="Arial"/>
          <w:bCs/>
          <w:color w:val="000000"/>
        </w:rPr>
        <w:t xml:space="preserve">Draft reply LS to RAN2 on unified TCI-state and fast </w:t>
      </w:r>
      <w:proofErr w:type="spellStart"/>
      <w:r w:rsidR="006D471D" w:rsidRPr="006D471D">
        <w:rPr>
          <w:rFonts w:ascii="Arial" w:hAnsi="Arial" w:cs="Arial"/>
          <w:bCs/>
          <w:color w:val="000000"/>
        </w:rPr>
        <w:t>SCell</w:t>
      </w:r>
      <w:proofErr w:type="spellEnd"/>
      <w:r w:rsidR="006D471D" w:rsidRPr="006D471D">
        <w:rPr>
          <w:rFonts w:ascii="Arial" w:hAnsi="Arial" w:cs="Arial"/>
          <w:bCs/>
          <w:color w:val="000000"/>
        </w:rPr>
        <w:t xml:space="preserve"> activation</w:t>
      </w:r>
    </w:p>
    <w:p w14:paraId="4142800B" w14:textId="0EA304A1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D471D" w:rsidRPr="006D471D">
        <w:rPr>
          <w:rFonts w:ascii="Arial" w:hAnsi="Arial" w:cs="Arial"/>
          <w:bCs/>
        </w:rPr>
        <w:t>R2-2304549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3BC3A0F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6D471D" w:rsidRPr="00073849">
        <w:rPr>
          <w:rFonts w:ascii="Arial" w:hAnsi="Arial" w:cs="Arial"/>
          <w:bCs/>
          <w:color w:val="000000"/>
        </w:rPr>
        <w:t>NR_feMIMO</w:t>
      </w:r>
      <w:proofErr w:type="spellEnd"/>
      <w:r w:rsidR="006D471D" w:rsidRPr="00073849">
        <w:rPr>
          <w:rFonts w:ascii="Arial" w:hAnsi="Arial" w:cs="Arial"/>
          <w:bCs/>
          <w:color w:val="000000"/>
        </w:rPr>
        <w:t>-Core</w:t>
      </w:r>
      <w:r w:rsidR="006D471D">
        <w:rPr>
          <w:rFonts w:ascii="Arial" w:hAnsi="Arial" w:cs="Arial" w:hint="eastAsia"/>
          <w:bCs/>
          <w:color w:val="000000"/>
        </w:rPr>
        <w:t>,</w:t>
      </w:r>
      <w:r w:rsidR="006D471D">
        <w:rPr>
          <w:rFonts w:ascii="Arial" w:hAnsi="Arial" w:cs="Arial"/>
          <w:bCs/>
          <w:color w:val="000000"/>
        </w:rPr>
        <w:t xml:space="preserve"> </w:t>
      </w:r>
      <w:r w:rsidR="006D471D" w:rsidRPr="00120F04">
        <w:rPr>
          <w:rFonts w:ascii="Arial" w:hAnsi="Arial" w:cs="Arial"/>
          <w:bCs/>
          <w:color w:val="000000"/>
        </w:rPr>
        <w:t>LTE_NR_DC_enh2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5DA99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45472">
        <w:rPr>
          <w:rFonts w:ascii="Arial" w:hAnsi="Arial" w:cs="Arial" w:hint="eastAsia"/>
          <w:bCs/>
          <w:lang w:eastAsia="zh-CN"/>
        </w:rPr>
        <w:t>ZTE</w:t>
      </w:r>
    </w:p>
    <w:p w14:paraId="706E9330" w14:textId="2C25C1C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22F65">
        <w:rPr>
          <w:rFonts w:ascii="Arial" w:hAnsi="Arial" w:cs="Arial"/>
          <w:bCs/>
        </w:rPr>
        <w:t xml:space="preserve"> WG</w:t>
      </w:r>
      <w:r w:rsidR="006D471D">
        <w:rPr>
          <w:rFonts w:ascii="Arial" w:hAnsi="Arial" w:cs="Arial"/>
          <w:bCs/>
        </w:rPr>
        <w:t>2</w:t>
      </w:r>
    </w:p>
    <w:p w14:paraId="4EFE95BE" w14:textId="252DB6B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D471D">
        <w:rPr>
          <w:rFonts w:ascii="Arial" w:hAnsi="Arial" w:cs="Arial"/>
          <w:bCs/>
        </w:rPr>
        <w:t>RAN WG4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9AE4F7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7017E">
        <w:rPr>
          <w:rFonts w:cs="Arial"/>
          <w:b w:val="0"/>
          <w:bCs/>
        </w:rPr>
        <w:t xml:space="preserve"> </w:t>
      </w:r>
    </w:p>
    <w:p w14:paraId="2748A78E" w14:textId="2B834B32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6DD9AB" w14:textId="2AE1FE6A" w:rsidR="0012688F" w:rsidRPr="00DF44DE" w:rsidRDefault="00996DEF" w:rsidP="0012688F">
      <w:pPr>
        <w:spacing w:after="120"/>
        <w:jc w:val="both"/>
        <w:rPr>
          <w:rFonts w:ascii="Arial" w:hAnsi="Arial" w:cs="Arial"/>
        </w:rPr>
      </w:pPr>
      <w:r w:rsidRPr="00F0663D">
        <w:rPr>
          <w:rFonts w:ascii="Arial" w:hAnsi="Arial" w:cs="Arial"/>
          <w:lang w:val="en-US"/>
        </w:rPr>
        <w:t>RAN1 would like to thank RAN</w:t>
      </w:r>
      <w:r w:rsidR="006D471D">
        <w:rPr>
          <w:rFonts w:ascii="Arial" w:hAnsi="Arial" w:cs="Arial"/>
          <w:lang w:val="en-US"/>
        </w:rPr>
        <w:t>2</w:t>
      </w:r>
      <w:r w:rsidRPr="00F0663D">
        <w:rPr>
          <w:rFonts w:ascii="Arial" w:hAnsi="Arial" w:cs="Arial"/>
          <w:lang w:val="en-US"/>
        </w:rPr>
        <w:t xml:space="preserve"> for the question in LS in </w:t>
      </w:r>
      <w:r w:rsidR="006D471D" w:rsidRPr="006D471D">
        <w:rPr>
          <w:rFonts w:ascii="Arial" w:hAnsi="Arial" w:cs="Arial"/>
          <w:bCs/>
        </w:rPr>
        <w:t>R2-2304549</w:t>
      </w:r>
      <w:r w:rsidR="006D471D">
        <w:rPr>
          <w:rFonts w:ascii="Arial" w:hAnsi="Arial" w:cs="Arial"/>
          <w:bCs/>
        </w:rPr>
        <w:t xml:space="preserve"> </w:t>
      </w:r>
      <w:r w:rsidR="006D471D">
        <w:rPr>
          <w:rFonts w:ascii="Arial" w:hAnsi="Arial" w:cs="Arial" w:hint="eastAsia"/>
          <w:bCs/>
          <w:lang w:eastAsia="zh-CN"/>
        </w:rPr>
        <w:t>on</w:t>
      </w:r>
      <w:r w:rsidR="006D471D">
        <w:rPr>
          <w:rFonts w:ascii="Arial" w:hAnsi="Arial" w:cs="Arial"/>
          <w:bCs/>
        </w:rPr>
        <w:t xml:space="preserve"> unified TCI-state and fast </w:t>
      </w:r>
      <w:proofErr w:type="spellStart"/>
      <w:r w:rsidR="006D471D">
        <w:rPr>
          <w:rFonts w:ascii="Arial" w:hAnsi="Arial" w:cs="Arial"/>
          <w:bCs/>
        </w:rPr>
        <w:t>SCell</w:t>
      </w:r>
      <w:proofErr w:type="spellEnd"/>
      <w:r w:rsidR="006D471D">
        <w:rPr>
          <w:rFonts w:ascii="Arial" w:hAnsi="Arial" w:cs="Arial"/>
          <w:bCs/>
        </w:rPr>
        <w:t xml:space="preserve"> </w:t>
      </w:r>
      <w:r w:rsidR="006D471D" w:rsidRPr="00DF44DE">
        <w:rPr>
          <w:rFonts w:ascii="Arial" w:hAnsi="Arial" w:cs="Arial"/>
          <w:bCs/>
        </w:rPr>
        <w:t>activation</w:t>
      </w:r>
      <w:r w:rsidRPr="00DF44DE">
        <w:rPr>
          <w:rFonts w:ascii="Arial" w:hAnsi="Arial" w:cs="Arial"/>
          <w:lang w:val="en-US"/>
        </w:rPr>
        <w:t xml:space="preserve"> </w:t>
      </w:r>
      <w:r w:rsidR="0012688F" w:rsidRPr="00DF44DE">
        <w:rPr>
          <w:rFonts w:ascii="Arial" w:hAnsi="Arial" w:cs="Arial"/>
        </w:rPr>
        <w:t>and would like to provide the following response.</w:t>
      </w:r>
    </w:p>
    <w:p w14:paraId="2C77B59A" w14:textId="43007536" w:rsidR="006D471D" w:rsidRPr="00DF44DE" w:rsidRDefault="006D471D" w:rsidP="002F24DE">
      <w:pPr>
        <w:spacing w:after="120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D471D" w:rsidRPr="00DF44DE" w14:paraId="2E9B65E9" w14:textId="77777777" w:rsidTr="006D471D">
        <w:tc>
          <w:tcPr>
            <w:tcW w:w="9855" w:type="dxa"/>
          </w:tcPr>
          <w:p w14:paraId="1AA15950" w14:textId="77777777" w:rsidR="006D471D" w:rsidRPr="00DF44DE" w:rsidRDefault="006D471D" w:rsidP="006D471D">
            <w:pPr>
              <w:pStyle w:val="ListParagraph"/>
              <w:spacing w:after="120"/>
              <w:ind w:left="0"/>
              <w:rPr>
                <w:rFonts w:ascii="Arial" w:eastAsia="等线" w:hAnsi="Arial" w:cs="Arial"/>
                <w:bCs/>
                <w:lang w:eastAsia="zh-CN"/>
              </w:rPr>
            </w:pPr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RAN2 observed that the RRC specification restricts that the QCL information of the resource set for the fast </w:t>
            </w:r>
            <w:proofErr w:type="spellStart"/>
            <w:r w:rsidRPr="00DF44DE">
              <w:rPr>
                <w:rFonts w:ascii="Arial" w:eastAsia="等线" w:hAnsi="Arial" w:cs="Arial"/>
                <w:bCs/>
                <w:lang w:eastAsia="zh-CN"/>
              </w:rPr>
              <w:t>SCell</w:t>
            </w:r>
            <w:proofErr w:type="spellEnd"/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 activation in </w:t>
            </w:r>
            <w:proofErr w:type="spellStart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SCellActivationRS</w:t>
            </w:r>
            <w:proofErr w:type="spellEnd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-Config</w:t>
            </w:r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 can only be indicated by the TCI state configured by the Rel-15 field </w:t>
            </w:r>
            <w:proofErr w:type="spellStart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tci-StatesToAddModList</w:t>
            </w:r>
            <w:proofErr w:type="spellEnd"/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, and discussed whether the Rel-17 unified TCI state configured in </w:t>
            </w:r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OrJointTCI</w:t>
            </w:r>
            <w:proofErr w:type="spellEnd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-</w:t>
            </w:r>
            <w:proofErr w:type="spellStart"/>
            <w:r w:rsidRPr="00DF44DE">
              <w:rPr>
                <w:rFonts w:ascii="Arial" w:eastAsia="等线" w:hAnsi="Arial" w:cs="Arial"/>
                <w:bCs/>
                <w:i/>
                <w:iCs/>
                <w:lang w:eastAsia="zh-CN"/>
              </w:rPr>
              <w:t>StateList</w:t>
            </w:r>
            <w:proofErr w:type="spellEnd"/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 can be used to indicate the QCL information of resource set for the fast </w:t>
            </w:r>
            <w:proofErr w:type="spellStart"/>
            <w:r w:rsidRPr="00DF44DE">
              <w:rPr>
                <w:rFonts w:ascii="Arial" w:eastAsia="等线" w:hAnsi="Arial" w:cs="Arial"/>
                <w:bCs/>
                <w:lang w:eastAsia="zh-CN"/>
              </w:rPr>
              <w:t>SCell</w:t>
            </w:r>
            <w:proofErr w:type="spellEnd"/>
            <w:r w:rsidRPr="00DF44DE">
              <w:rPr>
                <w:rFonts w:ascii="Arial" w:eastAsia="等线" w:hAnsi="Arial" w:cs="Arial"/>
                <w:bCs/>
                <w:lang w:eastAsia="zh-CN"/>
              </w:rPr>
              <w:t xml:space="preserve"> activation. RAN2 would like to ask RAN1 to answer the following Question:</w:t>
            </w:r>
          </w:p>
          <w:p w14:paraId="0B6B4DFC" w14:textId="0E6ED059" w:rsidR="006D471D" w:rsidRPr="00DF44DE" w:rsidRDefault="006D471D" w:rsidP="006D471D">
            <w:pPr>
              <w:pStyle w:val="ListParagraph"/>
              <w:spacing w:after="120"/>
              <w:ind w:left="0"/>
              <w:rPr>
                <w:rFonts w:ascii="Arial" w:eastAsia="等线" w:hAnsi="Arial" w:cs="Arial"/>
                <w:b/>
                <w:lang w:eastAsia="zh-CN"/>
              </w:rPr>
            </w:pPr>
            <w:r w:rsidRPr="00DF44DE">
              <w:rPr>
                <w:rFonts w:ascii="Arial" w:eastAsia="等线" w:hAnsi="Arial" w:cs="Arial"/>
                <w:b/>
                <w:lang w:eastAsia="zh-CN"/>
              </w:rPr>
              <w:t xml:space="preserve">Question: Is the reference signal used for fast </w:t>
            </w:r>
            <w:proofErr w:type="spellStart"/>
            <w:r w:rsidRPr="00DF44DE">
              <w:rPr>
                <w:rFonts w:ascii="Arial" w:eastAsia="等线" w:hAnsi="Arial" w:cs="Arial"/>
                <w:b/>
                <w:lang w:eastAsia="zh-CN"/>
              </w:rPr>
              <w:t>SCell</w:t>
            </w:r>
            <w:proofErr w:type="spellEnd"/>
            <w:r w:rsidRPr="00DF44DE">
              <w:rPr>
                <w:rFonts w:ascii="Arial" w:eastAsia="等线" w:hAnsi="Arial" w:cs="Arial"/>
                <w:b/>
                <w:lang w:eastAsia="zh-CN"/>
              </w:rPr>
              <w:t xml:space="preserve"> activation allowed to be configured with the </w:t>
            </w:r>
            <w:proofErr w:type="spellStart"/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qcl</w:t>
            </w:r>
            <w:proofErr w:type="spellEnd"/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-Info</w:t>
            </w:r>
            <w:r w:rsidRPr="00DF44DE">
              <w:rPr>
                <w:rFonts w:ascii="Arial" w:eastAsia="等线" w:hAnsi="Arial" w:cs="Arial"/>
                <w:b/>
                <w:lang w:eastAsia="zh-CN"/>
              </w:rPr>
              <w:t xml:space="preserve"> that is indicated by TCI-state from the </w:t>
            </w:r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dl-</w:t>
            </w:r>
            <w:proofErr w:type="spellStart"/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OrJointTCI</w:t>
            </w:r>
            <w:proofErr w:type="spellEnd"/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-</w:t>
            </w:r>
            <w:proofErr w:type="spellStart"/>
            <w:r w:rsidRPr="00DF44DE">
              <w:rPr>
                <w:rFonts w:ascii="Arial" w:eastAsia="等线" w:hAnsi="Arial" w:cs="Arial"/>
                <w:b/>
                <w:i/>
                <w:iCs/>
                <w:lang w:eastAsia="zh-CN"/>
              </w:rPr>
              <w:t>stateList</w:t>
            </w:r>
            <w:proofErr w:type="spellEnd"/>
            <w:r w:rsidRPr="00DF44DE">
              <w:rPr>
                <w:rFonts w:ascii="Arial" w:eastAsia="等线" w:hAnsi="Arial" w:cs="Arial"/>
                <w:b/>
                <w:lang w:eastAsia="zh-CN"/>
              </w:rPr>
              <w:t>, by the current RAN1 specification?</w:t>
            </w:r>
          </w:p>
        </w:tc>
      </w:tr>
    </w:tbl>
    <w:p w14:paraId="1E18BE1F" w14:textId="3C6406E1" w:rsidR="00560094" w:rsidRPr="00A71B9E" w:rsidRDefault="00560094" w:rsidP="00080ACE">
      <w:pPr>
        <w:spacing w:after="120"/>
        <w:jc w:val="both"/>
        <w:rPr>
          <w:rFonts w:ascii="Arial" w:hAnsi="Arial" w:cs="Arial"/>
        </w:rPr>
      </w:pPr>
      <w:r w:rsidRPr="00DF44DE">
        <w:rPr>
          <w:rFonts w:ascii="Arial" w:hAnsi="Arial" w:cs="Arial"/>
          <w:b/>
          <w:bCs/>
        </w:rPr>
        <w:t>Answer to Question:</w:t>
      </w:r>
      <w:r w:rsidRPr="00DF44DE">
        <w:rPr>
          <w:rFonts w:ascii="Arial" w:hAnsi="Arial" w:cs="Arial"/>
        </w:rPr>
        <w:t xml:space="preserve"> </w:t>
      </w:r>
      <w:r w:rsidR="006D471D" w:rsidRPr="00DF44DE">
        <w:rPr>
          <w:rFonts w:ascii="Arial" w:hAnsi="Arial" w:cs="Arial"/>
        </w:rPr>
        <w:t xml:space="preserve">Yes, </w:t>
      </w:r>
      <w:r w:rsidRPr="00DF44DE">
        <w:rPr>
          <w:rFonts w:ascii="Arial" w:hAnsi="Arial" w:cs="Arial"/>
        </w:rPr>
        <w:t xml:space="preserve">RAN1 confirms </w:t>
      </w:r>
      <w:r w:rsidR="002F24DE" w:rsidRPr="00DF44DE">
        <w:rPr>
          <w:rFonts w:ascii="Arial" w:hAnsi="Arial" w:cs="Arial"/>
        </w:rPr>
        <w:t xml:space="preserve">that </w:t>
      </w:r>
      <w:r w:rsidR="006D471D" w:rsidRPr="00DF44DE">
        <w:rPr>
          <w:rFonts w:ascii="Arial" w:hAnsi="Arial" w:cs="Arial"/>
        </w:rPr>
        <w:t xml:space="preserve">the reference signal used for fast </w:t>
      </w:r>
      <w:proofErr w:type="spellStart"/>
      <w:r w:rsidR="006D471D" w:rsidRPr="00DF44DE">
        <w:rPr>
          <w:rFonts w:ascii="Arial" w:hAnsi="Arial" w:cs="Arial"/>
        </w:rPr>
        <w:t>SCell</w:t>
      </w:r>
      <w:proofErr w:type="spellEnd"/>
      <w:r w:rsidR="006D471D" w:rsidRPr="00DF44DE">
        <w:rPr>
          <w:rFonts w:ascii="Arial" w:hAnsi="Arial" w:cs="Arial"/>
        </w:rPr>
        <w:t xml:space="preserve"> activation is allowed to be configured with</w:t>
      </w:r>
      <w:r w:rsidR="006D471D" w:rsidRPr="006D471D">
        <w:rPr>
          <w:rFonts w:ascii="Arial" w:hAnsi="Arial" w:cs="Arial"/>
        </w:rPr>
        <w:t xml:space="preserve"> the </w:t>
      </w:r>
      <w:proofErr w:type="spellStart"/>
      <w:r w:rsidR="006D471D" w:rsidRPr="0023620A">
        <w:rPr>
          <w:rFonts w:ascii="Arial" w:hAnsi="Arial" w:cs="Arial"/>
          <w:i/>
        </w:rPr>
        <w:t>qcl</w:t>
      </w:r>
      <w:proofErr w:type="spellEnd"/>
      <w:r w:rsidR="006D471D" w:rsidRPr="0023620A">
        <w:rPr>
          <w:rFonts w:ascii="Arial" w:hAnsi="Arial" w:cs="Arial"/>
          <w:i/>
        </w:rPr>
        <w:t>-Info</w:t>
      </w:r>
      <w:r w:rsidR="006D471D" w:rsidRPr="006D471D">
        <w:rPr>
          <w:rFonts w:ascii="Arial" w:hAnsi="Arial" w:cs="Arial"/>
        </w:rPr>
        <w:t xml:space="preserve"> that is indicated by </w:t>
      </w:r>
      <w:r w:rsidR="006D471D" w:rsidRPr="0023620A">
        <w:rPr>
          <w:rFonts w:ascii="Arial" w:hAnsi="Arial" w:cs="Arial"/>
          <w:i/>
        </w:rPr>
        <w:t>TCI-state</w:t>
      </w:r>
      <w:r w:rsidR="006D471D" w:rsidRPr="006D471D">
        <w:rPr>
          <w:rFonts w:ascii="Arial" w:hAnsi="Arial" w:cs="Arial"/>
        </w:rPr>
        <w:t xml:space="preserve"> from the </w:t>
      </w:r>
      <w:r w:rsidR="006D471D" w:rsidRPr="0023620A">
        <w:rPr>
          <w:rFonts w:ascii="Arial" w:hAnsi="Arial" w:cs="Arial"/>
          <w:i/>
        </w:rPr>
        <w:t>dl-</w:t>
      </w:r>
      <w:proofErr w:type="spellStart"/>
      <w:r w:rsidR="006D471D" w:rsidRPr="0023620A">
        <w:rPr>
          <w:rFonts w:ascii="Arial" w:hAnsi="Arial" w:cs="Arial"/>
          <w:i/>
        </w:rPr>
        <w:t>OrJointTCI</w:t>
      </w:r>
      <w:proofErr w:type="spellEnd"/>
      <w:r w:rsidR="006D471D" w:rsidRPr="0023620A">
        <w:rPr>
          <w:rFonts w:ascii="Arial" w:hAnsi="Arial" w:cs="Arial"/>
          <w:i/>
        </w:rPr>
        <w:t>-</w:t>
      </w:r>
      <w:proofErr w:type="spellStart"/>
      <w:r w:rsidR="006D471D" w:rsidRPr="0023620A">
        <w:rPr>
          <w:rFonts w:ascii="Arial" w:hAnsi="Arial" w:cs="Arial"/>
          <w:i/>
        </w:rPr>
        <w:t>stateList</w:t>
      </w:r>
      <w:proofErr w:type="spellEnd"/>
      <w:r w:rsidR="006D471D" w:rsidRPr="006D471D">
        <w:rPr>
          <w:rFonts w:ascii="Arial" w:hAnsi="Arial" w:cs="Arial"/>
        </w:rPr>
        <w:t>, by the current RAN1 specification</w:t>
      </w:r>
      <w:r w:rsidR="00A71B9E">
        <w:rPr>
          <w:rFonts w:ascii="Arial" w:hAnsi="Arial" w:cs="Arial"/>
        </w:rPr>
        <w:t>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  <w:bookmarkStart w:id="0" w:name="_GoBack"/>
      <w:bookmarkEnd w:id="0"/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A40CD8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1B463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459AF419" w14:textId="218D424F" w:rsidR="00E8318D" w:rsidRPr="00996DEF" w:rsidRDefault="00463675" w:rsidP="00E8318D">
      <w:pPr>
        <w:spacing w:after="120" w:line="271" w:lineRule="auto"/>
        <w:ind w:left="992" w:hanging="992"/>
        <w:rPr>
          <w:rFonts w:ascii="Arial" w:hAnsi="Arial" w:cs="Arial"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6DEF">
        <w:rPr>
          <w:rFonts w:ascii="Arial" w:hAnsi="Arial" w:cs="Arial"/>
        </w:rPr>
        <w:t>RAN1 requests RAN</w:t>
      </w:r>
      <w:r w:rsidR="006D471D">
        <w:rPr>
          <w:rFonts w:ascii="Arial" w:hAnsi="Arial" w:cs="Arial"/>
        </w:rPr>
        <w:t>2</w:t>
      </w:r>
      <w:r w:rsidR="00996DEF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0AD09D0F" w14:textId="4C08CCD8" w:rsidR="00E8318D" w:rsidRPr="00B335F5" w:rsidRDefault="00E8318D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C7202A">
        <w:rPr>
          <w:rFonts w:ascii="Arial" w:hAnsi="Arial" w:cs="Arial"/>
          <w:bCs/>
          <w:color w:val="000000"/>
        </w:rPr>
        <w:t>4</w:t>
      </w:r>
      <w:r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August</w:t>
      </w:r>
      <w:r w:rsidR="002D50BC">
        <w:rPr>
          <w:bCs/>
          <w:lang w:val="it-IT"/>
        </w:rPr>
        <w:t xml:space="preserve"> </w:t>
      </w:r>
      <w:r w:rsidR="00C7202A">
        <w:rPr>
          <w:bCs/>
          <w:lang w:val="it-IT"/>
        </w:rPr>
        <w:t>21st</w:t>
      </w:r>
      <w:r w:rsidR="002D50BC">
        <w:rPr>
          <w:bCs/>
          <w:lang w:val="it-IT"/>
        </w:rPr>
        <w:t xml:space="preserve"> – A</w:t>
      </w:r>
      <w:r w:rsidR="00C7202A">
        <w:rPr>
          <w:bCs/>
          <w:lang w:val="it-IT"/>
        </w:rPr>
        <w:t>ugust 25</w:t>
      </w:r>
      <w:r w:rsidR="002D50BC">
        <w:rPr>
          <w:bCs/>
          <w:lang w:val="it-IT"/>
        </w:rPr>
        <w:t>th, 2023</w:t>
      </w:r>
      <w:r w:rsidRPr="00B335F5">
        <w:rPr>
          <w:rFonts w:ascii="Arial" w:hAnsi="Arial" w:cs="Arial"/>
          <w:bCs/>
          <w:color w:val="000000"/>
        </w:rPr>
        <w:tab/>
      </w:r>
      <w:r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  <w:lang w:val="it-IT"/>
        </w:rPr>
        <w:t>Toulouse, FR</w:t>
      </w:r>
    </w:p>
    <w:p w14:paraId="1D37281D" w14:textId="34A83146" w:rsidR="00AA3789" w:rsidRPr="007B1537" w:rsidRDefault="00756DC0" w:rsidP="000C7F48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lang w:val="it-IT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C7202A">
        <w:rPr>
          <w:rFonts w:ascii="Arial" w:hAnsi="Arial" w:cs="Arial"/>
          <w:bCs/>
          <w:color w:val="000000"/>
        </w:rPr>
        <w:t>4-bis</w:t>
      </w:r>
      <w:r w:rsidRPr="00B335F5">
        <w:rPr>
          <w:rFonts w:ascii="Arial" w:hAnsi="Arial" w:cs="Arial"/>
          <w:bCs/>
          <w:color w:val="000000"/>
        </w:rPr>
        <w:t xml:space="preserve"> </w:t>
      </w:r>
      <w:r w:rsidR="00E8318D"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October 9th</w:t>
      </w:r>
      <w:r w:rsidR="002D50BC">
        <w:rPr>
          <w:bCs/>
          <w:lang w:val="it-IT"/>
        </w:rPr>
        <w:t xml:space="preserve"> – </w:t>
      </w:r>
      <w:r w:rsidR="00C7202A">
        <w:rPr>
          <w:bCs/>
        </w:rPr>
        <w:t>October 13th</w:t>
      </w:r>
      <w:r w:rsidR="002D50BC">
        <w:rPr>
          <w:bCs/>
          <w:lang w:val="it-IT"/>
        </w:rPr>
        <w:t>, 2023</w:t>
      </w:r>
      <w:r w:rsidR="00E8318D" w:rsidRPr="00B335F5">
        <w:rPr>
          <w:rFonts w:ascii="Arial" w:hAnsi="Arial" w:cs="Arial"/>
          <w:bCs/>
          <w:color w:val="000000"/>
        </w:rPr>
        <w:tab/>
      </w:r>
      <w:r w:rsidR="00E8318D"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Xiamen</w:t>
      </w:r>
      <w:r w:rsidR="002D50BC" w:rsidRPr="0013731F">
        <w:rPr>
          <w:bCs/>
        </w:rPr>
        <w:t xml:space="preserve">, </w:t>
      </w:r>
      <w:r w:rsidR="00C7202A">
        <w:rPr>
          <w:bCs/>
        </w:rPr>
        <w:t>CN</w:t>
      </w: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557E3" w14:textId="77777777" w:rsidR="007A5155" w:rsidRDefault="007A5155">
      <w:r>
        <w:separator/>
      </w:r>
    </w:p>
  </w:endnote>
  <w:endnote w:type="continuationSeparator" w:id="0">
    <w:p w14:paraId="6C716285" w14:textId="77777777" w:rsidR="007A5155" w:rsidRDefault="007A5155">
      <w:r>
        <w:continuationSeparator/>
      </w:r>
    </w:p>
  </w:endnote>
  <w:endnote w:type="continuationNotice" w:id="1">
    <w:p w14:paraId="4FABE094" w14:textId="77777777" w:rsidR="007A5155" w:rsidRDefault="007A51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76E40" w14:textId="77777777" w:rsidR="007A5155" w:rsidRDefault="007A5155">
      <w:r>
        <w:separator/>
      </w:r>
    </w:p>
  </w:footnote>
  <w:footnote w:type="continuationSeparator" w:id="0">
    <w:p w14:paraId="19E6C811" w14:textId="77777777" w:rsidR="007A5155" w:rsidRDefault="007A5155">
      <w:r>
        <w:continuationSeparator/>
      </w:r>
    </w:p>
  </w:footnote>
  <w:footnote w:type="continuationNotice" w:id="1">
    <w:p w14:paraId="257145FC" w14:textId="77777777" w:rsidR="007A5155" w:rsidRDefault="007A515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23"/>
  </w:num>
  <w:num w:numId="5">
    <w:abstractNumId w:val="22"/>
  </w:num>
  <w:num w:numId="6">
    <w:abstractNumId w:val="16"/>
  </w:num>
  <w:num w:numId="7">
    <w:abstractNumId w:val="4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</w:num>
  <w:num w:numId="11">
    <w:abstractNumId w:val="28"/>
  </w:num>
  <w:num w:numId="12">
    <w:abstractNumId w:val="20"/>
  </w:num>
  <w:num w:numId="13">
    <w:abstractNumId w:val="18"/>
  </w:num>
  <w:num w:numId="14">
    <w:abstractNumId w:val="14"/>
  </w:num>
  <w:num w:numId="15">
    <w:abstractNumId w:val="6"/>
  </w:num>
  <w:num w:numId="16">
    <w:abstractNumId w:val="21"/>
  </w:num>
  <w:num w:numId="17">
    <w:abstractNumId w:val="9"/>
  </w:num>
  <w:num w:numId="18">
    <w:abstractNumId w:val="15"/>
  </w:num>
  <w:num w:numId="19">
    <w:abstractNumId w:val="17"/>
  </w:num>
  <w:num w:numId="20">
    <w:abstractNumId w:val="2"/>
  </w:num>
  <w:num w:numId="21">
    <w:abstractNumId w:val="29"/>
  </w:num>
  <w:num w:numId="22">
    <w:abstractNumId w:val="30"/>
  </w:num>
  <w:num w:numId="23">
    <w:abstractNumId w:val="32"/>
  </w:num>
  <w:num w:numId="24">
    <w:abstractNumId w:val="31"/>
  </w:num>
  <w:num w:numId="25">
    <w:abstractNumId w:val="12"/>
  </w:num>
  <w:num w:numId="26">
    <w:abstractNumId w:val="1"/>
  </w:num>
  <w:num w:numId="27">
    <w:abstractNumId w:val="24"/>
  </w:num>
  <w:num w:numId="28">
    <w:abstractNumId w:val="0"/>
  </w:num>
  <w:num w:numId="29">
    <w:abstractNumId w:val="11"/>
  </w:num>
  <w:num w:numId="30">
    <w:abstractNumId w:val="5"/>
  </w:num>
  <w:num w:numId="31">
    <w:abstractNumId w:val="25"/>
  </w:num>
  <w:num w:numId="32">
    <w:abstractNumId w:val="19"/>
  </w:num>
  <w:num w:numId="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2F65"/>
    <w:rsid w:val="00027F74"/>
    <w:rsid w:val="00034E6B"/>
    <w:rsid w:val="0003565A"/>
    <w:rsid w:val="00036CDE"/>
    <w:rsid w:val="0003719B"/>
    <w:rsid w:val="00045511"/>
    <w:rsid w:val="00054FB2"/>
    <w:rsid w:val="00056B97"/>
    <w:rsid w:val="00064580"/>
    <w:rsid w:val="000662A9"/>
    <w:rsid w:val="00071382"/>
    <w:rsid w:val="00072DC0"/>
    <w:rsid w:val="00080ACE"/>
    <w:rsid w:val="00083660"/>
    <w:rsid w:val="00086D22"/>
    <w:rsid w:val="00093456"/>
    <w:rsid w:val="00096436"/>
    <w:rsid w:val="00097EF5"/>
    <w:rsid w:val="000A2750"/>
    <w:rsid w:val="000A370A"/>
    <w:rsid w:val="000A3781"/>
    <w:rsid w:val="000B21CA"/>
    <w:rsid w:val="000B3933"/>
    <w:rsid w:val="000B7FA1"/>
    <w:rsid w:val="000C1160"/>
    <w:rsid w:val="000C7F48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50D8"/>
    <w:rsid w:val="00126857"/>
    <w:rsid w:val="0012688F"/>
    <w:rsid w:val="00126CCE"/>
    <w:rsid w:val="00126CD8"/>
    <w:rsid w:val="00127BFD"/>
    <w:rsid w:val="00130E09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4632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3620A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50BC"/>
    <w:rsid w:val="002D645D"/>
    <w:rsid w:val="002F24DE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2F26"/>
    <w:rsid w:val="00324418"/>
    <w:rsid w:val="003277A4"/>
    <w:rsid w:val="003341F9"/>
    <w:rsid w:val="00335FAB"/>
    <w:rsid w:val="0034285F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64B8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3E2"/>
    <w:rsid w:val="004157E2"/>
    <w:rsid w:val="00417F6D"/>
    <w:rsid w:val="00423C98"/>
    <w:rsid w:val="00426735"/>
    <w:rsid w:val="00430F70"/>
    <w:rsid w:val="00437F70"/>
    <w:rsid w:val="00441180"/>
    <w:rsid w:val="00447099"/>
    <w:rsid w:val="00447F25"/>
    <w:rsid w:val="00452B0D"/>
    <w:rsid w:val="00454BD0"/>
    <w:rsid w:val="00463675"/>
    <w:rsid w:val="004725A9"/>
    <w:rsid w:val="00474F0C"/>
    <w:rsid w:val="004755F4"/>
    <w:rsid w:val="004766D2"/>
    <w:rsid w:val="00492B97"/>
    <w:rsid w:val="00493033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0094"/>
    <w:rsid w:val="0056146F"/>
    <w:rsid w:val="00561602"/>
    <w:rsid w:val="00562A4E"/>
    <w:rsid w:val="00564E55"/>
    <w:rsid w:val="00565C00"/>
    <w:rsid w:val="0058264E"/>
    <w:rsid w:val="005830F1"/>
    <w:rsid w:val="0058337B"/>
    <w:rsid w:val="00591547"/>
    <w:rsid w:val="005921A6"/>
    <w:rsid w:val="00594DA5"/>
    <w:rsid w:val="005A08CC"/>
    <w:rsid w:val="005A0F81"/>
    <w:rsid w:val="005A1961"/>
    <w:rsid w:val="005A35AF"/>
    <w:rsid w:val="005B0733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0E4C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471D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45472"/>
    <w:rsid w:val="007517B5"/>
    <w:rsid w:val="00751FE7"/>
    <w:rsid w:val="00754258"/>
    <w:rsid w:val="00756DC0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155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03F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B05B6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A9F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96DEF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9F7650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71B9E"/>
    <w:rsid w:val="00A80A6F"/>
    <w:rsid w:val="00A8524C"/>
    <w:rsid w:val="00A87B43"/>
    <w:rsid w:val="00A87ECD"/>
    <w:rsid w:val="00A917E3"/>
    <w:rsid w:val="00AA0831"/>
    <w:rsid w:val="00AA160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32B5"/>
    <w:rsid w:val="00AE5661"/>
    <w:rsid w:val="00AF0950"/>
    <w:rsid w:val="00AF32F2"/>
    <w:rsid w:val="00AF3D59"/>
    <w:rsid w:val="00AF3FA4"/>
    <w:rsid w:val="00AF4189"/>
    <w:rsid w:val="00AF4DE2"/>
    <w:rsid w:val="00B00A33"/>
    <w:rsid w:val="00B21191"/>
    <w:rsid w:val="00B21864"/>
    <w:rsid w:val="00B218A7"/>
    <w:rsid w:val="00B231B0"/>
    <w:rsid w:val="00B255A7"/>
    <w:rsid w:val="00B314CA"/>
    <w:rsid w:val="00B335F5"/>
    <w:rsid w:val="00B33A9B"/>
    <w:rsid w:val="00B503EF"/>
    <w:rsid w:val="00B544D2"/>
    <w:rsid w:val="00B5648B"/>
    <w:rsid w:val="00B66CC7"/>
    <w:rsid w:val="00B70E77"/>
    <w:rsid w:val="00B7368D"/>
    <w:rsid w:val="00B821CD"/>
    <w:rsid w:val="00B82791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6D62"/>
    <w:rsid w:val="00C07BCE"/>
    <w:rsid w:val="00C13B0A"/>
    <w:rsid w:val="00C231ED"/>
    <w:rsid w:val="00C2354D"/>
    <w:rsid w:val="00C2418B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02A"/>
    <w:rsid w:val="00C72711"/>
    <w:rsid w:val="00C74398"/>
    <w:rsid w:val="00C750D8"/>
    <w:rsid w:val="00C87D8F"/>
    <w:rsid w:val="00C94E6C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4E8E"/>
    <w:rsid w:val="00D269BE"/>
    <w:rsid w:val="00D37110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27B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1461"/>
    <w:rsid w:val="00DB3B26"/>
    <w:rsid w:val="00DC35BC"/>
    <w:rsid w:val="00DC6C67"/>
    <w:rsid w:val="00DC7978"/>
    <w:rsid w:val="00DF15B6"/>
    <w:rsid w:val="00DF3C5B"/>
    <w:rsid w:val="00DF44DE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18D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2DD3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uiPriority w:val="99"/>
    <w:qFormat/>
    <w:rsid w:val="00D24E8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character" w:styleId="Strong">
    <w:name w:val="Strong"/>
    <w:uiPriority w:val="22"/>
    <w:qFormat/>
    <w:rsid w:val="008B05B6"/>
    <w:rPr>
      <w:b/>
      <w:bCs/>
    </w:rPr>
  </w:style>
  <w:style w:type="character" w:styleId="Emphasis">
    <w:name w:val="Emphasis"/>
    <w:basedOn w:val="DefaultParagraphFont"/>
    <w:uiPriority w:val="20"/>
    <w:qFormat/>
    <w:rsid w:val="008B0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0E49B0-B9D0-4A89-A8AE-EA3539C04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Cooperation</Company>
  <LinksUpToDate>false</LinksUpToDate>
  <CharactersWithSpaces>1742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ZTE-Bo</dc:creator>
  <cp:keywords/>
  <dc:description/>
  <cp:lastModifiedBy>ZTE-Bo</cp:lastModifiedBy>
  <cp:revision>20</cp:revision>
  <cp:lastPrinted>2002-04-23T09:10:00Z</cp:lastPrinted>
  <dcterms:created xsi:type="dcterms:W3CDTF">2023-03-04T06:14:00Z</dcterms:created>
  <dcterms:modified xsi:type="dcterms:W3CDTF">2023-05-15T09:09:00Z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